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00" w:rsidRDefault="009C7E00" w:rsidP="009C7E0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上海</w:t>
      </w:r>
      <w:r>
        <w:rPr>
          <w:rFonts w:asciiTheme="majorEastAsia" w:eastAsiaTheme="majorEastAsia" w:hAnsiTheme="majorEastAsia"/>
          <w:sz w:val="36"/>
          <w:szCs w:val="36"/>
        </w:rPr>
        <w:t>海洋大学</w:t>
      </w:r>
      <w:r>
        <w:rPr>
          <w:rFonts w:asciiTheme="majorEastAsia" w:eastAsiaTheme="majorEastAsia" w:hAnsiTheme="majorEastAsia" w:hint="eastAsia"/>
          <w:sz w:val="36"/>
          <w:szCs w:val="36"/>
        </w:rPr>
        <w:t>2019年羽毛球混合团体赛竞赛规程</w:t>
      </w:r>
    </w:p>
    <w:p w:rsidR="009C7E00" w:rsidRDefault="009C7E00" w:rsidP="009C7E00">
      <w:pPr>
        <w:pStyle w:val="a5"/>
        <w:numPr>
          <w:ilvl w:val="0"/>
          <w:numId w:val="1"/>
        </w:numPr>
        <w:ind w:firstLineChars="0"/>
        <w:jc w:val="left"/>
        <w:outlineLvl w:val="0"/>
        <w:rPr>
          <w:rFonts w:ascii="仿宋" w:eastAsia="仿宋" w:hAnsi="仿宋" w:cs="仿宋"/>
          <w:b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  <w:lang w:val="zh-TW" w:eastAsia="zh-TW"/>
        </w:rPr>
        <w:t>主办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  <w:lang w:val="zh-TW"/>
        </w:rPr>
        <w:t>、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  <w:lang w:val="zh-TW" w:eastAsia="zh-TW"/>
        </w:rPr>
        <w:t>承办单位</w:t>
      </w:r>
    </w:p>
    <w:p w:rsidR="009C7E00" w:rsidRDefault="009C7E00" w:rsidP="009C7E00">
      <w:pPr>
        <w:pStyle w:val="a5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/>
        </w:rPr>
        <w:t>主办单位：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上海海洋大学运动委员会</w:t>
      </w:r>
    </w:p>
    <w:p w:rsidR="009C7E00" w:rsidRDefault="00B25210" w:rsidP="009C7E00">
      <w:pPr>
        <w:pStyle w:val="a5"/>
        <w:ind w:firstLine="600"/>
        <w:jc w:val="left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 xml:space="preserve"> </w:t>
      </w:r>
      <w:r w:rsidR="009C7E00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承办单位：上海海洋大学体育部</w:t>
      </w:r>
    </w:p>
    <w:p w:rsidR="009C7E00" w:rsidRDefault="009C7E00" w:rsidP="009C7E00">
      <w:pPr>
        <w:pStyle w:val="a5"/>
        <w:ind w:firstLineChars="700" w:firstLine="2100"/>
        <w:jc w:val="left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上海海洋大学团委</w:t>
      </w:r>
    </w:p>
    <w:p w:rsidR="009C7E00" w:rsidRDefault="009C7E00" w:rsidP="009C7E00">
      <w:pPr>
        <w:pStyle w:val="a5"/>
        <w:ind w:left="720" w:firstLineChars="0" w:firstLine="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协办单位:学生体育社团管理总会</w:t>
      </w:r>
    </w:p>
    <w:p w:rsidR="009C7E00" w:rsidRDefault="009C7E00" w:rsidP="009C7E00">
      <w:pPr>
        <w:pStyle w:val="a5"/>
        <w:ind w:leftChars="343" w:left="720" w:firstLineChars="500" w:firstLine="1400"/>
        <w:outlineLvl w:val="1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上海海洋大学OF羽毛球协会</w:t>
      </w:r>
    </w:p>
    <w:p w:rsidR="009C7E00" w:rsidRDefault="009C7E00" w:rsidP="009C7E00">
      <w:pPr>
        <w:pStyle w:val="a5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  <w:lang w:val="zh-TW" w:eastAsia="zh-TW"/>
        </w:rPr>
        <w:t>比赛日期和地点</w:t>
      </w:r>
    </w:p>
    <w:p w:rsidR="00EF08D2" w:rsidRDefault="009C7E00" w:rsidP="009C7E00">
      <w:pPr>
        <w:pStyle w:val="a5"/>
        <w:ind w:left="720" w:firstLineChars="0" w:firstLine="0"/>
        <w:outlineLvl w:val="1"/>
        <w:rPr>
          <w:rFonts w:ascii="仿宋" w:eastAsia="仿宋" w:hAnsi="仿宋" w:cs="仿宋"/>
          <w:b/>
          <w:bCs/>
          <w:color w:val="000000"/>
          <w:sz w:val="30"/>
          <w:szCs w:val="30"/>
          <w:u w:color="000000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</w:rPr>
        <w:t>2</w:t>
      </w:r>
      <w:r>
        <w:rPr>
          <w:rFonts w:ascii="仿宋" w:eastAsia="仿宋" w:hAnsi="仿宋" w:cs="仿宋"/>
          <w:b/>
          <w:bCs/>
          <w:color w:val="000000"/>
          <w:sz w:val="30"/>
          <w:szCs w:val="30"/>
          <w:u w:color="000000"/>
        </w:rPr>
        <w:t>019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</w:rPr>
        <w:t>年</w:t>
      </w:r>
      <w:r w:rsidR="00E07F3D"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</w:rPr>
        <w:t>５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</w:rPr>
        <w:t>月</w:t>
      </w:r>
      <w:r w:rsidR="007449B0"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</w:rPr>
        <w:t>21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</w:rPr>
        <w:t>日，５月</w:t>
      </w:r>
      <w:r w:rsidR="007449B0"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</w:rPr>
        <w:t>28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</w:rPr>
        <w:t>日</w:t>
      </w:r>
    </w:p>
    <w:p w:rsidR="009C7E00" w:rsidRDefault="00E07F3D" w:rsidP="009C7E00">
      <w:pPr>
        <w:pStyle w:val="a5"/>
        <w:ind w:left="720" w:firstLineChars="0" w:firstLine="0"/>
        <w:outlineLvl w:val="1"/>
        <w:rPr>
          <w:rFonts w:ascii="仿宋" w:eastAsia="仿宋" w:hAnsi="仿宋" w:cs="仿宋"/>
          <w:b/>
          <w:bCs/>
          <w:color w:val="000000"/>
          <w:sz w:val="30"/>
          <w:szCs w:val="30"/>
          <w:u w:color="000000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</w:rPr>
        <w:t>１５:００－１８:００</w:t>
      </w:r>
    </w:p>
    <w:p w:rsidR="009C7E00" w:rsidRDefault="009C7E00" w:rsidP="009C7E00">
      <w:pPr>
        <w:pStyle w:val="a5"/>
        <w:ind w:left="720" w:firstLineChars="0" w:firstLine="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地点：</w:t>
      </w:r>
      <w:r w:rsidR="00EF08D2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四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号门旁的风雨操场</w:t>
      </w:r>
      <w:r w:rsidR="00427D96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(羽毛球馆)</w:t>
      </w:r>
    </w:p>
    <w:p w:rsidR="009C7E00" w:rsidRDefault="009C7E00" w:rsidP="009C7E00">
      <w:pPr>
        <w:pStyle w:val="a5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  <w:lang w:val="zh-TW" w:eastAsia="zh-TW"/>
        </w:rPr>
        <w:t>组别设置</w:t>
      </w:r>
    </w:p>
    <w:p w:rsidR="009C7E00" w:rsidRDefault="009C7E00" w:rsidP="009C7E00">
      <w:pPr>
        <w:pStyle w:val="a5"/>
        <w:ind w:leftChars="343" w:left="1620" w:hangingChars="300" w:hanging="90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组别设置：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以学院为参加单位，设团体赛一项。</w:t>
      </w:r>
    </w:p>
    <w:p w:rsidR="009C7E00" w:rsidRDefault="009C7E00" w:rsidP="009C7E00">
      <w:pPr>
        <w:pStyle w:val="a5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  <w:t>参赛对象及报名办法</w:t>
      </w:r>
    </w:p>
    <w:p w:rsidR="009C7E00" w:rsidRDefault="009C7E00" w:rsidP="009C7E00">
      <w:pPr>
        <w:pStyle w:val="a5"/>
        <w:numPr>
          <w:ilvl w:val="0"/>
          <w:numId w:val="2"/>
        </w:numPr>
        <w:ind w:firstLineChars="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参赛对象</w:t>
      </w:r>
    </w:p>
    <w:p w:rsidR="009C7E00" w:rsidRDefault="009C7E00" w:rsidP="009C7E00">
      <w:pPr>
        <w:pStyle w:val="a5"/>
        <w:ind w:left="1260" w:firstLineChars="0" w:firstLine="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参赛队员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必须是属于该学院有正式学籍的学生，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学籍信息以2018-2019学年春学期报到注册为准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/>
        </w:rPr>
        <w:t>。</w:t>
      </w:r>
    </w:p>
    <w:p w:rsidR="009C7E00" w:rsidRDefault="009C7E00" w:rsidP="009C7E00">
      <w:pPr>
        <w:pStyle w:val="a5"/>
        <w:numPr>
          <w:ilvl w:val="0"/>
          <w:numId w:val="2"/>
        </w:numPr>
        <w:ind w:firstLineChars="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报名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/>
        </w:rPr>
        <w:t>要求</w:t>
      </w:r>
    </w:p>
    <w:p w:rsidR="009C7E00" w:rsidRDefault="009C7E00" w:rsidP="009C7E00">
      <w:pPr>
        <w:pStyle w:val="a5"/>
        <w:numPr>
          <w:ilvl w:val="0"/>
          <w:numId w:val="3"/>
        </w:numPr>
        <w:ind w:firstLineChars="0"/>
        <w:outlineLvl w:val="1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报名基本要求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：以学院为单位组队报名，各</w:t>
      </w:r>
      <w:r>
        <w:rPr>
          <w:rFonts w:ascii="仿宋" w:eastAsia="仿宋" w:hAnsi="仿宋" w:cs="仿宋" w:hint="eastAsia"/>
          <w:sz w:val="30"/>
          <w:szCs w:val="30"/>
        </w:rPr>
        <w:t>学院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限报</w:t>
      </w:r>
      <w:r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  <w:t>一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支</w:t>
      </w:r>
      <w:r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  <w:t>队伍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；所有参赛队员只能代表一个队伍参赛</w:t>
      </w:r>
    </w:p>
    <w:p w:rsidR="009C7E00" w:rsidRDefault="009C7E00" w:rsidP="009C7E00">
      <w:pPr>
        <w:pStyle w:val="a5"/>
        <w:numPr>
          <w:ilvl w:val="0"/>
          <w:numId w:val="3"/>
        </w:numPr>
        <w:ind w:firstLineChars="0"/>
        <w:outlineLvl w:val="1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组队办法：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每队领队1名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男队员3-5名，女队员3-5名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；</w:t>
      </w:r>
    </w:p>
    <w:p w:rsidR="009C7E00" w:rsidRDefault="009C7E00" w:rsidP="009C7E00">
      <w:pPr>
        <w:pStyle w:val="a5"/>
        <w:numPr>
          <w:ilvl w:val="0"/>
          <w:numId w:val="2"/>
        </w:numPr>
        <w:ind w:firstLineChars="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lastRenderedPageBreak/>
        <w:t>报名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/>
        </w:rPr>
        <w:t>注意事项</w:t>
      </w:r>
    </w:p>
    <w:p w:rsidR="009C7E00" w:rsidRDefault="009C7E00" w:rsidP="009C7E00">
      <w:pPr>
        <w:pStyle w:val="a5"/>
        <w:numPr>
          <w:ilvl w:val="0"/>
          <w:numId w:val="4"/>
        </w:numPr>
        <w:ind w:firstLineChars="0"/>
        <w:outlineLvl w:val="1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各参赛队必须按照格式填写报名表</w:t>
      </w:r>
      <w:r w:rsidR="006C4AD7">
        <w:rPr>
          <w:rFonts w:ascii="仿宋" w:eastAsia="仿宋" w:hAnsi="仿宋" w:cs="仿宋" w:hint="eastAsia"/>
          <w:sz w:val="30"/>
          <w:szCs w:val="30"/>
          <w:lang w:val="zh-TW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比赛前队员携带学生证和身份证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，以便</w:t>
      </w:r>
      <w:r>
        <w:rPr>
          <w:rFonts w:ascii="仿宋" w:eastAsia="仿宋" w:hAnsi="仿宋" w:cs="仿宋" w:hint="eastAsia"/>
          <w:sz w:val="30"/>
          <w:szCs w:val="30"/>
        </w:rPr>
        <w:t>裁判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比赛核实队员身份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；</w:t>
      </w:r>
    </w:p>
    <w:p w:rsidR="009C7E00" w:rsidRDefault="009C7E00" w:rsidP="009C7E00">
      <w:pPr>
        <w:pStyle w:val="a5"/>
        <w:numPr>
          <w:ilvl w:val="0"/>
          <w:numId w:val="4"/>
        </w:numPr>
        <w:ind w:firstLineChars="0"/>
        <w:outlineLvl w:val="1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报名表一式两份，分为电子版纸质版（纸质版需</w:t>
      </w:r>
      <w:r>
        <w:rPr>
          <w:rFonts w:ascii="仿宋" w:eastAsia="仿宋" w:hAnsi="仿宋" w:cs="仿宋" w:hint="eastAsia"/>
          <w:sz w:val="30"/>
          <w:szCs w:val="30"/>
        </w:rPr>
        <w:t>学院盖章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）。</w:t>
      </w:r>
      <w:r>
        <w:rPr>
          <w:rFonts w:ascii="仿宋" w:eastAsia="仿宋" w:hAnsi="仿宋" w:cs="仿宋" w:hint="eastAsia"/>
          <w:sz w:val="30"/>
          <w:szCs w:val="30"/>
          <w:lang w:eastAsia="zh-TW"/>
        </w:rPr>
        <w:t>电子版发送到</w:t>
      </w:r>
      <w:r w:rsidR="002E4000">
        <w:rPr>
          <w:rFonts w:ascii="仿宋" w:eastAsia="仿宋" w:hAnsi="仿宋" w:cs="仿宋" w:hint="eastAsia"/>
          <w:sz w:val="30"/>
          <w:szCs w:val="30"/>
          <w:lang w:eastAsia="zh-TW"/>
        </w:rPr>
        <w:t>2269991997@qq.com</w:t>
      </w:r>
      <w:r>
        <w:rPr>
          <w:rFonts w:ascii="仿宋" w:eastAsia="仿宋" w:hAnsi="仿宋" w:cs="仿宋" w:hint="eastAsia"/>
          <w:sz w:val="30"/>
          <w:szCs w:val="30"/>
          <w:lang w:eastAsia="zh-TW"/>
        </w:rPr>
        <w:t>,纸质版交到体育馆201室刘森老师处。</w:t>
      </w:r>
    </w:p>
    <w:p w:rsidR="009C7E00" w:rsidRDefault="009C7E00" w:rsidP="009C7E00">
      <w:pPr>
        <w:pStyle w:val="a5"/>
        <w:numPr>
          <w:ilvl w:val="0"/>
          <w:numId w:val="4"/>
        </w:numPr>
        <w:ind w:firstLineChars="0"/>
        <w:outlineLvl w:val="1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报名截止日期为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月１</w:t>
      </w:r>
      <w:r w:rsidR="007449B0">
        <w:rPr>
          <w:rFonts w:ascii="仿宋" w:eastAsia="仿宋" w:hAnsi="仿宋" w:cs="仿宋" w:hint="eastAsia"/>
          <w:sz w:val="30"/>
          <w:szCs w:val="30"/>
          <w:lang w:val="zh-TW"/>
        </w:rPr>
        <w:t>7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>12点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前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，报名表一经上交，不得更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换人员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（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若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赛中因伤病减员</w:t>
      </w:r>
      <w:r>
        <w:rPr>
          <w:rFonts w:ascii="仿宋" w:eastAsia="仿宋" w:hAnsi="仿宋" w:cs="仿宋" w:hint="eastAsia"/>
          <w:sz w:val="30"/>
          <w:szCs w:val="30"/>
        </w:rPr>
        <w:t>男队员或女队员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不足</w:t>
      </w:r>
      <w:r>
        <w:rPr>
          <w:rFonts w:ascii="仿宋" w:eastAsia="仿宋" w:hAnsi="仿宋" w:cs="仿宋" w:hint="eastAsia"/>
          <w:sz w:val="30"/>
          <w:szCs w:val="30"/>
        </w:rPr>
        <w:t>二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人），经组委会同意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后方可</w:t>
      </w: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增加一人</w:t>
      </w:r>
      <w:r>
        <w:rPr>
          <w:rFonts w:ascii="仿宋" w:eastAsia="仿宋" w:hAnsi="仿宋" w:cs="仿宋" w:hint="eastAsia"/>
          <w:sz w:val="30"/>
          <w:szCs w:val="30"/>
          <w:lang w:val="zh-TW"/>
        </w:rPr>
        <w:t>。</w:t>
      </w:r>
    </w:p>
    <w:p w:rsidR="009C7E00" w:rsidRDefault="00E242D3" w:rsidP="009C7E00">
      <w:pPr>
        <w:pStyle w:val="a5"/>
        <w:numPr>
          <w:ilvl w:val="0"/>
          <w:numId w:val="4"/>
        </w:numPr>
        <w:ind w:firstLineChars="0"/>
        <w:outlineLvl w:val="1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 w:hint="eastAsia"/>
          <w:sz w:val="30"/>
          <w:szCs w:val="30"/>
          <w:lang w:val="zh-TW" w:eastAsia="zh-TW"/>
        </w:rPr>
        <w:t>报名结束后会召集各队领队开一个赛前会议。时间另行通知。</w:t>
      </w:r>
      <w:bookmarkStart w:id="0" w:name="_GoBack"/>
      <w:bookmarkEnd w:id="0"/>
    </w:p>
    <w:p w:rsidR="009C7E00" w:rsidRDefault="009C7E00" w:rsidP="009C7E00">
      <w:pPr>
        <w:pStyle w:val="a5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zh-TW" w:eastAsia="zh-TW"/>
        </w:rPr>
        <w:t>竞赛办法及相关规定</w:t>
      </w:r>
    </w:p>
    <w:p w:rsidR="00427D96" w:rsidRPr="00427D96" w:rsidRDefault="009C7E00" w:rsidP="00427D96">
      <w:pPr>
        <w:pStyle w:val="a5"/>
        <w:numPr>
          <w:ilvl w:val="0"/>
          <w:numId w:val="7"/>
        </w:numPr>
        <w:ind w:firstLineChars="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</w:rPr>
      </w:pPr>
      <w:r w:rsidRPr="00427D96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每场比赛分男子单打，女子单打，混合双打</w:t>
      </w:r>
      <w:r w:rsidR="00427D96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，男子双打，女子双打共五项，比赛顺序可以在赛前比赛双方协商决定</w:t>
      </w:r>
      <w:r w:rsidR="00427D96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/>
        </w:rPr>
        <w:t>；</w:t>
      </w:r>
    </w:p>
    <w:p w:rsidR="009C7E00" w:rsidRDefault="009C7E00" w:rsidP="00427D96">
      <w:pPr>
        <w:pStyle w:val="a5"/>
        <w:numPr>
          <w:ilvl w:val="0"/>
          <w:numId w:val="7"/>
        </w:numPr>
        <w:ind w:firstLineChars="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每项比赛实行单局１５分赛制，在小组赛阶段每场比</w:t>
      </w:r>
      <w:r w:rsidR="00427D96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赛中五项比赛都要完成，在淘汰赛阶段谁先拿到三场胜利比赛随即结束；</w:t>
      </w:r>
    </w:p>
    <w:p w:rsidR="009C7E00" w:rsidRDefault="009C7E00" w:rsidP="00427D96">
      <w:pPr>
        <w:pStyle w:val="a5"/>
        <w:numPr>
          <w:ilvl w:val="0"/>
          <w:numId w:val="7"/>
        </w:numPr>
        <w:ind w:firstLineChars="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 w:rsidRPr="00427D96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只允许本学院的学生代表学院参加比赛，一旦出现外院学生顶替者，取消所有比赛成绩。</w:t>
      </w:r>
    </w:p>
    <w:p w:rsidR="00427D96" w:rsidRPr="00427D96" w:rsidRDefault="00427D96" w:rsidP="00427D96">
      <w:pPr>
        <w:pStyle w:val="a5"/>
        <w:numPr>
          <w:ilvl w:val="0"/>
          <w:numId w:val="7"/>
        </w:numPr>
        <w:ind w:firstLineChars="0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其他按</w:t>
      </w:r>
      <w:r w:rsidRPr="00427D96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世界羽联最新规则进行</w:t>
      </w:r>
    </w:p>
    <w:p w:rsidR="009C7E00" w:rsidRDefault="009C7E00" w:rsidP="009C7E00">
      <w:pPr>
        <w:pStyle w:val="a5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</w:pPr>
      <w:r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  <w:t>赛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制</w:t>
      </w:r>
      <w:r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  <w:t>及安排</w:t>
      </w:r>
    </w:p>
    <w:p w:rsidR="009C7E00" w:rsidRDefault="009C7E00" w:rsidP="009C7E00">
      <w:pPr>
        <w:pStyle w:val="a5"/>
        <w:widowControl/>
        <w:numPr>
          <w:ilvl w:val="0"/>
          <w:numId w:val="5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lastRenderedPageBreak/>
        <w:t>比赛实行小组循环</w:t>
      </w:r>
      <w:r w:rsidR="00C73127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赛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加淘汰赛</w:t>
      </w:r>
      <w:r w:rsidR="00C73127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的混合赛制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/>
        </w:rPr>
        <w:t>：首先抽签分成两个小组，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上届冠亚军球队作为种子队</w:t>
      </w:r>
      <w:r w:rsidR="00C73127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分列两个不同的小组。</w:t>
      </w:r>
    </w:p>
    <w:p w:rsidR="009C7E00" w:rsidRDefault="00C73127" w:rsidP="009C7E00">
      <w:pPr>
        <w:pStyle w:val="a5"/>
        <w:widowControl/>
        <w:numPr>
          <w:ilvl w:val="0"/>
          <w:numId w:val="5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小组循环赛</w:t>
      </w:r>
      <w:r w:rsidR="009C7E00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胜方积2分，败方积1分，弃权积0分</w:t>
      </w:r>
      <w:r w:rsidR="009C7E00"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/>
        </w:rPr>
        <w:t>。</w:t>
      </w:r>
    </w:p>
    <w:p w:rsidR="009C7E00" w:rsidRPr="008714D8" w:rsidRDefault="009C7E00" w:rsidP="009C7E00">
      <w:pPr>
        <w:pStyle w:val="a5"/>
        <w:widowControl/>
        <w:numPr>
          <w:ilvl w:val="0"/>
          <w:numId w:val="5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eastAsia="zh-TW"/>
        </w:rPr>
        <w:t>小组循环赛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比赛结束之后，以各队的积分多少排序决定名次，若积分相同，则先看相同队伍的胜负关系，若存在三队或三队以上胜负呈连环套的情况下，则看几支队伍相互之间的净胜局，如再相同则看几支队伍之间的净胜分，如再相同则看几支队伍所有比赛的净胜分，如再相同则抽签决定。</w:t>
      </w:r>
    </w:p>
    <w:p w:rsidR="009C7E00" w:rsidRPr="004C1F13" w:rsidRDefault="009C7E00" w:rsidP="009C7E00">
      <w:pPr>
        <w:pStyle w:val="a5"/>
        <w:widowControl/>
        <w:numPr>
          <w:ilvl w:val="0"/>
          <w:numId w:val="5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在淘汰赛阶段，各小组的前两名进行交叉比赛，即Ａ１－Ｂ２，Ｂ１－Ａ２，然后胜者争夺一二名，负者争夺三四名。</w:t>
      </w:r>
      <w:r w:rsidRPr="004C1F13">
        <w:rPr>
          <w:rFonts w:ascii="仿宋" w:eastAsia="仿宋" w:hAnsi="仿宋" w:cs="仿宋" w:hint="eastAsia"/>
          <w:b/>
          <w:bCs/>
          <w:color w:val="000000"/>
          <w:sz w:val="30"/>
          <w:szCs w:val="30"/>
          <w:u w:color="000000"/>
          <w:lang w:val="zh-TW" w:eastAsia="zh-TW"/>
        </w:rPr>
        <w:t>小组第三名决五六名，小组第四名决七八名。</w:t>
      </w:r>
    </w:p>
    <w:p w:rsidR="009C7E00" w:rsidRDefault="009C7E00" w:rsidP="009C7E00">
      <w:pPr>
        <w:pStyle w:val="a5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zh-TW" w:eastAsia="zh-TW"/>
        </w:rPr>
        <w:t>奖励</w:t>
      </w:r>
    </w:p>
    <w:p w:rsidR="009C7E00" w:rsidRDefault="009C7E00" w:rsidP="009C7E00">
      <w:pPr>
        <w:pStyle w:val="a5"/>
        <w:spacing w:line="480" w:lineRule="atLeast"/>
        <w:ind w:left="720" w:firstLineChars="0" w:firstLine="0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荣誉奖励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/>
        </w:rPr>
        <w:t>：</w:t>
      </w:r>
    </w:p>
    <w:p w:rsidR="009C7E00" w:rsidRDefault="009C7E00" w:rsidP="009C7E00">
      <w:pPr>
        <w:pStyle w:val="a5"/>
        <w:numPr>
          <w:ilvl w:val="0"/>
          <w:numId w:val="6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最终积分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组别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1-3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名，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将获得奖杯和证书；4-8名获得证书。</w:t>
      </w:r>
    </w:p>
    <w:p w:rsidR="009C7E00" w:rsidRDefault="009C7E00" w:rsidP="009C7E00">
      <w:pPr>
        <w:pStyle w:val="a5"/>
        <w:numPr>
          <w:ilvl w:val="0"/>
          <w:numId w:val="6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30"/>
          <w:szCs w:val="30"/>
          <w:u w:color="000000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取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组别前八名，按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9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、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7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、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</w:rPr>
        <w:t>6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 w:eastAsia="zh-TW"/>
        </w:rPr>
        <w:t>、5、4、3、2、1乘以2计入校运动会积分中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u w:color="000000"/>
          <w:lang w:val="zh-TW"/>
        </w:rPr>
        <w:t>。</w:t>
      </w:r>
    </w:p>
    <w:p w:rsidR="009C7E00" w:rsidRDefault="009C7E00" w:rsidP="009C7E00">
      <w:pPr>
        <w:pStyle w:val="a5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</w:pPr>
      <w:r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  <w:t>本规程解释权归属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TW" w:eastAsia="zh-TW"/>
        </w:rPr>
        <w:t>组委会，</w:t>
      </w:r>
      <w:r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  <w:t>未尽事宜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TW" w:eastAsia="zh-TW"/>
        </w:rPr>
        <w:t>将</w:t>
      </w:r>
      <w:r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  <w:t>另行通知。</w:t>
      </w:r>
    </w:p>
    <w:p w:rsidR="00E50D40" w:rsidRDefault="00E50D40">
      <w:pPr>
        <w:rPr>
          <w:lang w:eastAsia="zh-TW"/>
        </w:rPr>
      </w:pPr>
    </w:p>
    <w:sectPr w:rsidR="00E50D40" w:rsidSect="00B13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16E" w:rsidRDefault="009A416E" w:rsidP="009C7E00">
      <w:r>
        <w:separator/>
      </w:r>
    </w:p>
  </w:endnote>
  <w:endnote w:type="continuationSeparator" w:id="1">
    <w:p w:rsidR="009A416E" w:rsidRDefault="009A416E" w:rsidP="009C7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16E" w:rsidRDefault="009A416E" w:rsidP="009C7E00">
      <w:r>
        <w:separator/>
      </w:r>
    </w:p>
  </w:footnote>
  <w:footnote w:type="continuationSeparator" w:id="1">
    <w:p w:rsidR="009A416E" w:rsidRDefault="009A416E" w:rsidP="009C7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58B"/>
    <w:multiLevelType w:val="multilevel"/>
    <w:tmpl w:val="0951158B"/>
    <w:lvl w:ilvl="0">
      <w:start w:val="1"/>
      <w:numFmt w:val="decimal"/>
      <w:lvlText w:val="%1)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">
    <w:nsid w:val="20D8405E"/>
    <w:multiLevelType w:val="multilevel"/>
    <w:tmpl w:val="20D8405E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EC84335"/>
    <w:multiLevelType w:val="multilevel"/>
    <w:tmpl w:val="3EC84335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8F2211E"/>
    <w:multiLevelType w:val="multilevel"/>
    <w:tmpl w:val="48F2211E"/>
    <w:lvl w:ilvl="0">
      <w:start w:val="1"/>
      <w:numFmt w:val="decimal"/>
      <w:lvlText w:val="%1)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4">
    <w:nsid w:val="779573E7"/>
    <w:multiLevelType w:val="hybridMultilevel"/>
    <w:tmpl w:val="7DB29E32"/>
    <w:lvl w:ilvl="0" w:tplc="A5CAA7F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79784955"/>
    <w:multiLevelType w:val="multilevel"/>
    <w:tmpl w:val="79784955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7C8E16AB"/>
    <w:multiLevelType w:val="multilevel"/>
    <w:tmpl w:val="7C8E16A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664"/>
    <w:rsid w:val="001928AD"/>
    <w:rsid w:val="00244B23"/>
    <w:rsid w:val="002E4000"/>
    <w:rsid w:val="00397664"/>
    <w:rsid w:val="00427D96"/>
    <w:rsid w:val="004845F7"/>
    <w:rsid w:val="004A444A"/>
    <w:rsid w:val="006C4AD7"/>
    <w:rsid w:val="007449B0"/>
    <w:rsid w:val="008561B5"/>
    <w:rsid w:val="008D4A40"/>
    <w:rsid w:val="009A416E"/>
    <w:rsid w:val="009C7E00"/>
    <w:rsid w:val="00A8142F"/>
    <w:rsid w:val="00B132D5"/>
    <w:rsid w:val="00B25210"/>
    <w:rsid w:val="00B356F9"/>
    <w:rsid w:val="00BA598E"/>
    <w:rsid w:val="00C73127"/>
    <w:rsid w:val="00D25A24"/>
    <w:rsid w:val="00E07F3D"/>
    <w:rsid w:val="00E242D3"/>
    <w:rsid w:val="00E50D40"/>
    <w:rsid w:val="00E54743"/>
    <w:rsid w:val="00EF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E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E00"/>
    <w:rPr>
      <w:sz w:val="18"/>
      <w:szCs w:val="18"/>
    </w:rPr>
  </w:style>
  <w:style w:type="paragraph" w:styleId="a5">
    <w:name w:val="List Paragraph"/>
    <w:basedOn w:val="a"/>
    <w:uiPriority w:val="34"/>
    <w:qFormat/>
    <w:rsid w:val="009C7E00"/>
    <w:pPr>
      <w:ind w:firstLineChars="200" w:firstLine="420"/>
    </w:pPr>
  </w:style>
  <w:style w:type="table" w:styleId="a6">
    <w:name w:val="Table Grid"/>
    <w:basedOn w:val="a1"/>
    <w:uiPriority w:val="39"/>
    <w:rsid w:val="002E4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shi</cp:lastModifiedBy>
  <cp:revision>17</cp:revision>
  <dcterms:created xsi:type="dcterms:W3CDTF">2019-04-17T05:16:00Z</dcterms:created>
  <dcterms:modified xsi:type="dcterms:W3CDTF">2019-05-07T00:38:00Z</dcterms:modified>
</cp:coreProperties>
</file>